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B136AC" w14:textId="77777777" w:rsidR="00480F1B" w:rsidRDefault="00480F1B">
      <w:pPr>
        <w:rPr>
          <w:rFonts w:asciiTheme="minorHAnsi" w:hAnsiTheme="minorHAnsi" w:cs="Arial"/>
          <w:sz w:val="22"/>
          <w:szCs w:val="22"/>
          <w:u w:val="single"/>
        </w:rPr>
      </w:pPr>
    </w:p>
    <w:p w14:paraId="79B136AD" w14:textId="77777777" w:rsidR="00480F1B" w:rsidRDefault="00480F1B">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9B136AE" w14:textId="77777777" w:rsidR="00480F1B" w:rsidRDefault="00FC46FC">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14:paraId="79B136AF"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14:paraId="79B136B0" w14:textId="77777777" w:rsidR="00480F1B" w:rsidRDefault="00FC46FC">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14:paraId="79B136B1" w14:textId="77777777" w:rsidR="00480F1B" w:rsidRDefault="00FC46FC">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14:paraId="79B136B2" w14:textId="77777777" w:rsidR="00480F1B" w:rsidRDefault="00FC46FC">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14:paraId="79B136B3"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79B136B4"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 </w:t>
      </w:r>
      <w:r w:rsidRPr="00FC46FC">
        <w:rPr>
          <w:rFonts w:ascii="Calibri" w:eastAsia="Calibri" w:hAnsi="Calibri" w:cs="Calibri"/>
          <w:color w:val="000000"/>
          <w:sz w:val="22"/>
          <w:szCs w:val="18"/>
          <w:lang w:val="en-US"/>
        </w:rPr>
        <w:t>Procuring a Document Management System (DMS) as part of a larger Enterprise Content Management (ECM) system for the Public Procurement Authority and the Civil Service Board</w:t>
      </w:r>
      <w:r>
        <w:rPr>
          <w:rFonts w:asciiTheme="minorHAnsi" w:hAnsiTheme="minorHAnsi" w:cs="Arial"/>
          <w:sz w:val="22"/>
          <w:lang w:val="en-GB"/>
        </w:rPr>
        <w:t>”</w:t>
      </w:r>
    </w:p>
    <w:p w14:paraId="79B136B5"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14:paraId="79B136B6"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[Specify the status, the trade name and the company name of the tenderer,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tenderer.]</w:t>
      </w:r>
    </w:p>
    <w:p w14:paraId="79B136B7"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14:paraId="79B136B8"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expression of interest is submitted as part of the call for tenders “ </w:t>
      </w:r>
      <w:r w:rsidRPr="00FC46FC">
        <w:rPr>
          <w:rFonts w:ascii="Calibri" w:eastAsia="Calibri" w:hAnsi="Calibri" w:cs="Calibri"/>
          <w:color w:val="000000"/>
          <w:sz w:val="22"/>
          <w:szCs w:val="18"/>
          <w:lang w:val="en-US"/>
        </w:rPr>
        <w:t>Procuring a Document Management System (DMS) as part of a larger Enterprise Content Management (ECM) system for the Public Procurement Authority and the Civil Service Board</w:t>
      </w:r>
      <w:r>
        <w:rPr>
          <w:rFonts w:asciiTheme="minorHAnsi" w:hAnsiTheme="minorHAnsi" w:cs="Arial"/>
          <w:sz w:val="22"/>
          <w:lang w:val="en-GB"/>
        </w:rPr>
        <w:t>”</w:t>
      </w:r>
    </w:p>
    <w:p w14:paraId="79B136B9"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79B136BA"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The tenderer must provide proof that it is registered with a professional register (e.g.: ‘extrait Kbis’ for company established in France or an equivalent document).</w:t>
      </w:r>
    </w:p>
    <w:p w14:paraId="79B136BB"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 – Information on the economic and financial capacity of the tenderer</w:t>
      </w:r>
    </w:p>
    <w:p w14:paraId="79B136BC" w14:textId="77777777" w:rsidR="00480F1B" w:rsidRDefault="00480F1B">
      <w:pPr>
        <w:pStyle w:val="Default"/>
        <w:jc w:val="both"/>
        <w:rPr>
          <w:rFonts w:asciiTheme="minorHAnsi" w:hAnsiTheme="minorHAnsi" w:cstheme="minorHAnsi"/>
          <w:sz w:val="22"/>
          <w:szCs w:val="22"/>
          <w:lang w:val="en-US"/>
        </w:rPr>
      </w:pPr>
    </w:p>
    <w:p w14:paraId="79B136BD" w14:textId="77777777" w:rsidR="00480F1B" w:rsidRDefault="00FC46FC">
      <w:pPr>
        <w:pStyle w:val="Default"/>
        <w:jc w:val="both"/>
        <w:rPr>
          <w:rFonts w:asciiTheme="minorHAnsi" w:hAnsiTheme="minorHAnsi" w:cstheme="minorHAnsi"/>
          <w:sz w:val="22"/>
          <w:szCs w:val="22"/>
          <w:lang w:val="en"/>
        </w:rPr>
      </w:pPr>
      <w:r>
        <w:rPr>
          <w:rFonts w:asciiTheme="minorHAnsi" w:hAnsiTheme="minorHAnsi"/>
          <w:sz w:val="22"/>
          <w:lang w:val="en-GB"/>
        </w:rPr>
        <w:t xml:space="preserve">The economic and financial capacity of the tenderer will be assessed on the basis of the relevant information </w:t>
      </w:r>
      <w:r>
        <w:rPr>
          <w:rFonts w:asciiTheme="minorHAnsi" w:hAnsiTheme="minorHAnsi" w:cstheme="minorHAnsi"/>
          <w:sz w:val="22"/>
          <w:szCs w:val="22"/>
          <w:lang w:val="en"/>
        </w:rPr>
        <w:t>Annual revenue of €100,000 exc. VAT.</w:t>
      </w:r>
    </w:p>
    <w:p w14:paraId="79B136BE"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14:paraId="79B136BF" w14:textId="77777777" w:rsidR="00480F1B" w:rsidRDefault="00480F1B">
      <w:pPr>
        <w:pStyle w:val="Default"/>
        <w:jc w:val="both"/>
        <w:rPr>
          <w:rFonts w:asciiTheme="minorHAnsi" w:hAnsiTheme="minorHAnsi" w:cstheme="minorHAnsi"/>
          <w:sz w:val="22"/>
          <w:szCs w:val="22"/>
          <w:lang w:val="en-GB"/>
        </w:rPr>
      </w:pPr>
    </w:p>
    <w:p w14:paraId="79B136C0" w14:textId="77777777" w:rsidR="00480F1B" w:rsidRDefault="00FC46FC">
      <w:pPr>
        <w:pStyle w:val="Default"/>
        <w:jc w:val="both"/>
        <w:rPr>
          <w:rFonts w:asciiTheme="minorHAnsi" w:hAnsiTheme="minorHAnsi" w:cstheme="minorHAnsi"/>
          <w:sz w:val="22"/>
          <w:szCs w:val="22"/>
          <w:lang w:val="en"/>
        </w:rPr>
      </w:pPr>
      <w:r>
        <w:rPr>
          <w:rFonts w:asciiTheme="minorHAnsi" w:hAnsiTheme="minorHAnsi"/>
          <w:sz w:val="22"/>
          <w:lang w:val="en-GB"/>
        </w:rPr>
        <w:lastRenderedPageBreak/>
        <w:t xml:space="preserve">The technical and professional capacity of the tenderer will be assessed on the basis of the relevant information </w:t>
      </w:r>
      <w:r>
        <w:rPr>
          <w:rFonts w:asciiTheme="minorHAnsi" w:hAnsiTheme="minorHAnsi" w:cstheme="minorHAnsi"/>
          <w:sz w:val="22"/>
          <w:szCs w:val="22"/>
          <w:lang w:val="en"/>
        </w:rPr>
        <w:t>Minimum headcount of 7 persons.</w:t>
      </w:r>
    </w:p>
    <w:p w14:paraId="79B136C1" w14:textId="77777777" w:rsidR="00480F1B" w:rsidRDefault="00480F1B">
      <w:pPr>
        <w:spacing w:before="120" w:line="240" w:lineRule="auto"/>
        <w:jc w:val="both"/>
        <w:rPr>
          <w:rFonts w:asciiTheme="minorHAnsi" w:hAnsiTheme="minorHAnsi" w:cs="Arial"/>
          <w:sz w:val="22"/>
          <w:szCs w:val="22"/>
          <w:lang w:val="en-GB"/>
        </w:rPr>
      </w:pPr>
    </w:p>
    <w:p w14:paraId="79B136C2"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br w:type="page" w:clear="all"/>
      </w:r>
    </w:p>
    <w:p w14:paraId="79B136C3"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79B136C4" w14:textId="77777777" w:rsidR="00480F1B" w:rsidRDefault="00FC46FC">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79B136C5"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79B136C6"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interest provided in the Appendix to this form.</w:t>
      </w:r>
    </w:p>
    <w:p w14:paraId="79B136C7" w14:textId="77777777" w:rsidR="00480F1B" w:rsidRDefault="00FC46FC">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identification sheet and Bank account details</w:t>
      </w:r>
    </w:p>
    <w:p w14:paraId="79B136C8"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14:paraId="79B136C9" w14:textId="77777777" w:rsidR="00480F1B" w:rsidRDefault="00FC46FC">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In this case, the tenderer also gets the “Third party identification sheet” signed from the banking establishment.</w:t>
      </w:r>
    </w:p>
    <w:p w14:paraId="79B136CA" w14:textId="77777777" w:rsidR="00480F1B" w:rsidRDefault="00FC46FC">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80F1B" w:rsidRPr="00FC46FC" w14:paraId="79B136CC" w14:textId="77777777">
        <w:trPr>
          <w:trHeight w:val="345"/>
        </w:trPr>
        <w:tc>
          <w:tcPr>
            <w:tcW w:w="9062" w:type="dxa"/>
            <w:gridSpan w:val="2"/>
            <w:vAlign w:val="center"/>
          </w:tcPr>
          <w:p w14:paraId="79B136CB" w14:textId="77777777" w:rsidR="00480F1B" w:rsidRDefault="00FC46FC">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480F1B" w14:paraId="79B136D8" w14:textId="77777777">
        <w:trPr>
          <w:trHeight w:val="1901"/>
        </w:trPr>
        <w:tc>
          <w:tcPr>
            <w:tcW w:w="3397" w:type="dxa"/>
          </w:tcPr>
          <w:p w14:paraId="79B136CD" w14:textId="77777777" w:rsidR="00480F1B" w:rsidRDefault="00480F1B">
            <w:pPr>
              <w:spacing w:before="40" w:after="40"/>
              <w:jc w:val="both"/>
              <w:rPr>
                <w:rFonts w:asciiTheme="minorHAnsi" w:hAnsiTheme="minorHAnsi"/>
                <w:sz w:val="22"/>
                <w:szCs w:val="22"/>
                <w:lang w:val="en-GB"/>
              </w:rPr>
            </w:pPr>
          </w:p>
          <w:p w14:paraId="79B136CE" w14:textId="77777777" w:rsidR="00480F1B" w:rsidRDefault="00FC46FC">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9B136CF" w14:textId="77777777" w:rsidR="00480F1B" w:rsidRDefault="00480F1B">
            <w:pPr>
              <w:spacing w:before="40" w:after="40"/>
              <w:jc w:val="both"/>
              <w:rPr>
                <w:rFonts w:asciiTheme="minorHAnsi" w:hAnsiTheme="minorHAnsi"/>
                <w:sz w:val="22"/>
                <w:szCs w:val="22"/>
                <w:lang w:val="en-GB"/>
              </w:rPr>
            </w:pPr>
          </w:p>
          <w:p w14:paraId="79B136D0" w14:textId="77777777" w:rsidR="00480F1B" w:rsidRDefault="00FC46FC">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79B136D1" w14:textId="77777777" w:rsidR="00480F1B" w:rsidRDefault="00480F1B">
            <w:pPr>
              <w:spacing w:before="40" w:after="40"/>
              <w:jc w:val="both"/>
              <w:rPr>
                <w:rFonts w:asciiTheme="minorHAnsi" w:hAnsiTheme="minorHAnsi"/>
                <w:sz w:val="22"/>
                <w:szCs w:val="22"/>
                <w:lang w:val="en-GB"/>
              </w:rPr>
            </w:pPr>
          </w:p>
          <w:p w14:paraId="79B136D2" w14:textId="77777777" w:rsidR="00480F1B" w:rsidRDefault="00FC46FC">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79B136D3" w14:textId="77777777" w:rsidR="00480F1B" w:rsidRDefault="00480F1B">
            <w:pPr>
              <w:tabs>
                <w:tab w:val="left" w:pos="4395"/>
                <w:tab w:val="left" w:pos="7797"/>
              </w:tabs>
              <w:spacing w:before="40" w:after="40"/>
              <w:jc w:val="both"/>
              <w:rPr>
                <w:rFonts w:asciiTheme="minorHAnsi" w:hAnsiTheme="minorHAnsi"/>
                <w:sz w:val="22"/>
                <w:szCs w:val="22"/>
                <w:lang w:val="en-GB"/>
              </w:rPr>
            </w:pPr>
          </w:p>
        </w:tc>
        <w:tc>
          <w:tcPr>
            <w:tcW w:w="5665" w:type="dxa"/>
          </w:tcPr>
          <w:p w14:paraId="79B136D4" w14:textId="77777777" w:rsidR="00480F1B" w:rsidRDefault="00FC46FC">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14:paraId="79B136D5" w14:textId="77777777" w:rsidR="00480F1B" w:rsidRDefault="00480F1B">
            <w:pPr>
              <w:jc w:val="both"/>
              <w:rPr>
                <w:rFonts w:asciiTheme="minorHAnsi" w:hAnsiTheme="minorHAnsi"/>
                <w:sz w:val="22"/>
                <w:szCs w:val="22"/>
                <w:lang w:val="en-GB"/>
              </w:rPr>
            </w:pPr>
          </w:p>
          <w:p w14:paraId="79B136D6" w14:textId="77777777" w:rsidR="00480F1B" w:rsidRDefault="00FC46FC">
            <w:pPr>
              <w:jc w:val="both"/>
              <w:rPr>
                <w:rFonts w:asciiTheme="minorHAnsi" w:hAnsiTheme="minorHAnsi"/>
                <w:sz w:val="22"/>
                <w:szCs w:val="22"/>
              </w:rPr>
            </w:pPr>
            <w:r>
              <w:rPr>
                <w:rFonts w:asciiTheme="minorHAnsi" w:hAnsiTheme="minorHAnsi"/>
                <w:sz w:val="22"/>
                <w:szCs w:val="22"/>
                <w:lang w:val="en-GB"/>
              </w:rPr>
              <w:t>Date:</w:t>
            </w:r>
          </w:p>
          <w:p w14:paraId="79B136D7" w14:textId="77777777" w:rsidR="00480F1B" w:rsidRDefault="00FC46FC">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79B136D9" w14:textId="77777777" w:rsidR="00480F1B" w:rsidRDefault="00480F1B">
      <w:pPr>
        <w:spacing w:before="120" w:line="240" w:lineRule="auto"/>
        <w:jc w:val="both"/>
        <w:rPr>
          <w:rFonts w:asciiTheme="minorHAnsi" w:hAnsiTheme="minorHAnsi" w:cs="Arial"/>
          <w:sz w:val="22"/>
        </w:rPr>
      </w:pPr>
    </w:p>
    <w:p w14:paraId="79B136DA" w14:textId="77777777" w:rsidR="00480F1B" w:rsidRDefault="00480F1B">
      <w:pPr>
        <w:spacing w:line="240" w:lineRule="auto"/>
        <w:rPr>
          <w:rFonts w:asciiTheme="minorHAnsi" w:eastAsia="Times New Roman" w:hAnsiTheme="minorHAnsi"/>
          <w:szCs w:val="22"/>
        </w:rPr>
        <w:sectPr w:rsidR="00480F1B">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14:paraId="79B136DB" w14:textId="77777777" w:rsidR="00480F1B" w:rsidRDefault="00FC46FC">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79B136DC" w14:textId="77777777" w:rsidR="00480F1B" w:rsidRDefault="00FC46FC">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14:paraId="79B136DD" w14:textId="77777777" w:rsidR="00480F1B" w:rsidRDefault="00480F1B">
      <w:pPr>
        <w:rPr>
          <w:rFonts w:ascii="Calibri" w:hAnsi="Calibri"/>
          <w:sz w:val="22"/>
          <w:szCs w:val="22"/>
          <w:highlight w:val="lightGray"/>
          <w:lang w:val="en-GB"/>
        </w:rPr>
      </w:pPr>
    </w:p>
    <w:p w14:paraId="79B136DE" w14:textId="696461A9" w:rsidR="00480F1B" w:rsidRDefault="00FC46FC">
      <w:pPr>
        <w:pBdr>
          <w:top w:val="single" w:sz="4" w:space="1" w:color="000000"/>
          <w:left w:val="single" w:sz="4" w:space="4" w:color="000000"/>
          <w:bottom w:val="single" w:sz="4" w:space="1" w:color="000000"/>
          <w:right w:val="single" w:sz="4" w:space="4" w:color="000000"/>
        </w:pBdr>
        <w:rPr>
          <w:rFonts w:ascii="Calibri" w:hAnsi="Calibri"/>
          <w:sz w:val="22"/>
          <w:szCs w:val="22"/>
          <w:lang w:val="en-GB"/>
        </w:rPr>
      </w:pPr>
      <w:r>
        <w:rPr>
          <w:rFonts w:ascii="Calibri" w:hAnsi="Calibri"/>
          <w:sz w:val="22"/>
          <w:szCs w:val="22"/>
          <w:lang w:val="en-GB"/>
        </w:rPr>
        <w:t xml:space="preserve">Purpose of the contract: </w:t>
      </w:r>
      <w:r>
        <w:rPr>
          <w:rFonts w:asciiTheme="minorHAnsi" w:hAnsiTheme="minorHAnsi" w:cs="Arial"/>
          <w:sz w:val="22"/>
          <w:lang w:val="en-GB"/>
        </w:rPr>
        <w:t xml:space="preserve"> “ </w:t>
      </w:r>
      <w:r w:rsidRPr="00FC46FC">
        <w:rPr>
          <w:rFonts w:ascii="Calibri" w:eastAsia="Calibri" w:hAnsi="Calibri" w:cs="Calibri"/>
          <w:color w:val="000000"/>
          <w:sz w:val="22"/>
          <w:szCs w:val="18"/>
          <w:lang w:val="en-US"/>
        </w:rPr>
        <w:t>Procuring a Document Management System (DMS) as part of a larger Enterprise Content Management (ECM) system for the Public Procurement Authority and the Civil Service Board</w:t>
      </w:r>
      <w:r>
        <w:rPr>
          <w:rFonts w:asciiTheme="minorHAnsi" w:hAnsiTheme="minorHAnsi" w:cs="Arial"/>
          <w:sz w:val="22"/>
          <w:lang w:val="en-GB"/>
        </w:rPr>
        <w:t>”</w:t>
      </w:r>
    </w:p>
    <w:p w14:paraId="79B136DF" w14:textId="77777777" w:rsidR="00480F1B" w:rsidRDefault="00480F1B">
      <w:pPr>
        <w:rPr>
          <w:rFonts w:ascii="Calibri" w:hAnsi="Calibri"/>
          <w:sz w:val="22"/>
          <w:szCs w:val="22"/>
          <w:highlight w:val="lightGray"/>
          <w:lang w:val="en-GB"/>
        </w:rPr>
      </w:pPr>
    </w:p>
    <w:p w14:paraId="79B136E0" w14:textId="77777777" w:rsidR="00480F1B" w:rsidRDefault="00FC46FC">
      <w:pPr>
        <w:spacing w:before="40" w:after="40"/>
        <w:jc w:val="both"/>
        <w:rPr>
          <w:rFonts w:ascii="Calibri" w:hAnsi="Calibri"/>
          <w:sz w:val="22"/>
          <w:szCs w:val="22"/>
          <w:lang w:val="en-GB"/>
        </w:rPr>
      </w:pPr>
      <w:r>
        <w:rPr>
          <w:rFonts w:ascii="Calibri" w:hAnsi="Calibri"/>
          <w:sz w:val="22"/>
          <w:szCs w:val="22"/>
          <w:highlight w:val="lightGray"/>
          <w:lang w:val="en-GB"/>
        </w:rPr>
        <w:t xml:space="preserve">The </w:t>
      </w:r>
      <w:r>
        <w:rPr>
          <w:rFonts w:ascii="Calibri" w:hAnsi="Calibri"/>
          <w:sz w:val="22"/>
          <w:szCs w:val="22"/>
          <w:lang w:val="en-GB"/>
        </w:rPr>
        <w:t xml:space="preserve">undersigned  </w:t>
      </w:r>
      <w:r>
        <w:rPr>
          <w:rFonts w:ascii="Calibri" w:hAnsi="Calibri"/>
          <w:sz w:val="22"/>
          <w:szCs w:val="22"/>
          <w:highlight w:val="lightGray"/>
          <w:lang w:val="en-GB"/>
        </w:rPr>
        <w:t>(</w:t>
      </w:r>
      <w:r>
        <w:rPr>
          <w:rFonts w:ascii="Calibri" w:hAnsi="Calibri"/>
          <w:i/>
          <w:iCs/>
          <w:sz w:val="22"/>
          <w:szCs w:val="22"/>
          <w:highlight w:val="lightGray"/>
          <w:lang w:val="en-GB"/>
        </w:rPr>
        <w:t>name of the signatory of this form</w:t>
      </w:r>
      <w:r>
        <w:rPr>
          <w:rFonts w:ascii="Calibri" w:hAnsi="Calibri"/>
          <w:sz w:val="22"/>
          <w:szCs w:val="22"/>
          <w:highlight w:val="lightGray"/>
          <w:lang w:val="en-GB"/>
        </w:rPr>
        <w:t>)</w:t>
      </w:r>
      <w:r>
        <w:rPr>
          <w:rFonts w:ascii="Calibri" w:hAnsi="Calibri"/>
          <w:sz w:val="22"/>
          <w:szCs w:val="22"/>
          <w:lang w:val="en-GB"/>
        </w:rPr>
        <w:t>:</w:t>
      </w:r>
    </w:p>
    <w:p w14:paraId="79B136E1" w14:textId="77777777" w:rsidR="00480F1B" w:rsidRDefault="00FC46FC">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name: </w:t>
      </w:r>
      <w:r>
        <w:rPr>
          <w:rFonts w:ascii="Calibri" w:hAnsi="Calibri"/>
          <w:sz w:val="22"/>
          <w:szCs w:val="22"/>
        </w:rPr>
        <w:tab/>
      </w:r>
      <w:r>
        <w:rPr>
          <w:rFonts w:ascii="Calibri" w:hAnsi="Calibri"/>
          <w:sz w:val="22"/>
          <w:szCs w:val="22"/>
        </w:rPr>
        <w:tab/>
      </w:r>
    </w:p>
    <w:p w14:paraId="79B136E2" w14:textId="77777777" w:rsidR="00480F1B" w:rsidRDefault="00FC46FC">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official legal form: </w:t>
      </w:r>
      <w:r>
        <w:rPr>
          <w:rFonts w:ascii="Calibri" w:hAnsi="Calibri"/>
          <w:sz w:val="22"/>
          <w:szCs w:val="22"/>
        </w:rPr>
        <w:tab/>
      </w:r>
    </w:p>
    <w:p w14:paraId="79B136E3" w14:textId="77777777" w:rsidR="00480F1B" w:rsidRDefault="00FC46FC">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full official address:</w:t>
      </w:r>
      <w:r>
        <w:rPr>
          <w:rFonts w:ascii="Calibri" w:hAnsi="Calibri"/>
          <w:sz w:val="22"/>
          <w:szCs w:val="22"/>
        </w:rPr>
        <w:tab/>
      </w:r>
    </w:p>
    <w:p w14:paraId="79B136E4" w14:textId="77777777" w:rsidR="00480F1B" w:rsidRDefault="00480F1B">
      <w:pPr>
        <w:pStyle w:val="ListParagraph"/>
        <w:tabs>
          <w:tab w:val="left" w:leader="underscore" w:pos="7797"/>
        </w:tabs>
        <w:spacing w:before="40" w:after="40"/>
        <w:ind w:left="709"/>
        <w:jc w:val="both"/>
        <w:rPr>
          <w:rFonts w:ascii="Calibri" w:hAnsi="Calibri"/>
          <w:sz w:val="22"/>
          <w:szCs w:val="22"/>
        </w:rPr>
      </w:pPr>
    </w:p>
    <w:p w14:paraId="79B136E5" w14:textId="77777777" w:rsidR="00480F1B" w:rsidRDefault="00FC46FC">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14:paraId="79B136E6" w14:textId="77777777" w:rsidR="00480F1B" w:rsidRDefault="00FC46FC">
      <w:pPr>
        <w:spacing w:before="40" w:after="40"/>
        <w:ind w:left="1418"/>
        <w:jc w:val="both"/>
        <w:rPr>
          <w:rFonts w:ascii="Calibri" w:hAnsi="Calibri"/>
          <w:sz w:val="22"/>
          <w:szCs w:val="22"/>
          <w:lang w:val="en-GB"/>
        </w:rPr>
      </w:pPr>
      <w:r>
        <w:rPr>
          <w:rFonts w:ascii="Calibri" w:hAnsi="Calibri"/>
          <w:sz w:val="22"/>
          <w:szCs w:val="22"/>
          <w:lang w:val="en-GB"/>
        </w:rPr>
        <w:t>or</w:t>
      </w:r>
    </w:p>
    <w:p w14:paraId="79B136E7" w14:textId="77777777" w:rsidR="00480F1B" w:rsidRDefault="00FC46FC">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14:paraId="79B136E8" w14:textId="77777777" w:rsidR="00480F1B" w:rsidRDefault="00FC46FC">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14:paraId="79B136E9" w14:textId="77777777" w:rsidR="00480F1B" w:rsidRDefault="00480F1B">
      <w:pPr>
        <w:tabs>
          <w:tab w:val="left" w:pos="7797"/>
        </w:tabs>
        <w:spacing w:before="40" w:after="40"/>
        <w:ind w:firstLine="720"/>
        <w:jc w:val="both"/>
        <w:rPr>
          <w:rFonts w:ascii="Calibri" w:hAnsi="Calibri"/>
          <w:sz w:val="22"/>
          <w:szCs w:val="22"/>
          <w:lang w:val="en-GB"/>
        </w:rPr>
      </w:pPr>
    </w:p>
    <w:p w14:paraId="79B136EA" w14:textId="77777777" w:rsidR="00480F1B" w:rsidRDefault="00FC46FC">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14:paraId="79B136EB" w14:textId="77777777" w:rsidR="00480F1B" w:rsidRDefault="00FC46FC">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14:paraId="79B136EC" w14:textId="77777777" w:rsidR="00480F1B" w:rsidRDefault="00FC46FC">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w:t>
      </w:r>
      <w:r>
        <w:rPr>
          <w:rFonts w:ascii="Calibri" w:eastAsia="Times New Roman" w:hAnsi="Calibri"/>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p>
    <w:p w14:paraId="79B136ED" w14:textId="77777777" w:rsidR="00480F1B" w:rsidRDefault="00FC46FC">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14:paraId="79B136EE" w14:textId="77777777" w:rsidR="00480F1B" w:rsidRDefault="00FC46FC">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79B136EF" w14:textId="77777777" w:rsidR="00480F1B" w:rsidRDefault="00FC46FC">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lastRenderedPageBreak/>
        <w:t>has been subject to an administrative penalty issued by a State, by the European Union, by Expertise France, by any Developing Bank or by any International Organization;</w:t>
      </w:r>
    </w:p>
    <w:p w14:paraId="79B136F0" w14:textId="77777777" w:rsidR="00480F1B" w:rsidRDefault="00FC46FC">
      <w:pPr>
        <w:spacing w:before="40" w:line="240" w:lineRule="auto"/>
        <w:ind w:left="349"/>
        <w:jc w:val="both"/>
        <w:rPr>
          <w:rFonts w:ascii="Calibri" w:hAnsi="Calibri"/>
          <w:sz w:val="22"/>
          <w:szCs w:val="22"/>
          <w:lang w:val="en-GB"/>
        </w:rPr>
      </w:pPr>
      <w:r>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Pr>
          <w:rFonts w:ascii="Calibri" w:hAnsi="Calibri"/>
          <w:i/>
          <w:sz w:val="22"/>
          <w:lang w:val="en-GB"/>
        </w:rPr>
        <w:t>.</w:t>
      </w:r>
    </w:p>
    <w:p w14:paraId="79B136F1" w14:textId="77777777" w:rsidR="00480F1B" w:rsidRDefault="00480F1B">
      <w:pPr>
        <w:jc w:val="both"/>
        <w:rPr>
          <w:rFonts w:ascii="Calibri" w:hAnsi="Calibri"/>
          <w:sz w:val="22"/>
          <w:szCs w:val="22"/>
          <w:lang w:val="en-GB"/>
        </w:rPr>
      </w:pPr>
    </w:p>
    <w:p w14:paraId="79B136F2" w14:textId="77777777" w:rsidR="00480F1B" w:rsidRDefault="00FC46FC">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14:paraId="79B136F3" w14:textId="77777777" w:rsidR="00480F1B" w:rsidRDefault="00FC46FC">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FootnoteReference"/>
          <w:rFonts w:eastAsia="Times New Roman"/>
          <w:sz w:val="22"/>
          <w:szCs w:val="22"/>
          <w:lang w:val="en-GB" w:eastAsia="en-GB"/>
        </w:rPr>
        <w:footnoteReference w:id="2"/>
      </w:r>
      <w:r>
        <w:rPr>
          <w:rFonts w:ascii="Calibri" w:eastAsia="Times New Roman" w:hAnsi="Calibri"/>
          <w:sz w:val="22"/>
          <w:szCs w:val="22"/>
          <w:lang w:val="en-GB" w:eastAsia="en-GB"/>
        </w:rPr>
        <w:t xml:space="preserve">; </w:t>
      </w:r>
    </w:p>
    <w:p w14:paraId="79B136F4" w14:textId="77777777" w:rsidR="00480F1B" w:rsidRDefault="00FC46FC">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promptly inform the contracting authority about any situation constituting a conflict of interest or likely to lead to a conflict of interest;</w:t>
      </w:r>
    </w:p>
    <w:p w14:paraId="79B136F5" w14:textId="77777777" w:rsidR="00480F1B" w:rsidRDefault="00FC46FC">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79B136F6" w14:textId="77777777" w:rsidR="00480F1B" w:rsidRDefault="00FC46FC">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complete information to the contracting authority in the context of this procurement procedure;</w:t>
      </w:r>
    </w:p>
    <w:p w14:paraId="79B136F7" w14:textId="77777777" w:rsidR="00480F1B" w:rsidRDefault="00480F1B">
      <w:pPr>
        <w:ind w:left="709"/>
        <w:jc w:val="both"/>
        <w:rPr>
          <w:rFonts w:ascii="Calibri" w:eastAsia="Times New Roman" w:hAnsi="Calibri"/>
          <w:sz w:val="22"/>
          <w:szCs w:val="22"/>
          <w:lang w:val="en-GB" w:eastAsia="en-GB"/>
        </w:rPr>
      </w:pPr>
    </w:p>
    <w:p w14:paraId="79B136F8" w14:textId="77777777" w:rsidR="00480F1B" w:rsidRDefault="00FC46FC">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 xml:space="preserve">acknowledges that he/she/it may be subject to judicial, administrative and financial penalties if it is established that misrepresentations have been made or that false information has been provided. </w:t>
      </w:r>
    </w:p>
    <w:p w14:paraId="79B136F9" w14:textId="77777777" w:rsidR="00480F1B" w:rsidRDefault="00FC46FC">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14:paraId="79B136FA" w14:textId="77777777" w:rsidR="00480F1B" w:rsidRDefault="00FC46FC">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14:paraId="79B136FB" w14:textId="77777777" w:rsidR="00480F1B" w:rsidRDefault="00FC46FC">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79B136FC" w14:textId="77777777" w:rsidR="00480F1B" w:rsidRDefault="00FC46FC">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79B136FD" w14:textId="77777777" w:rsidR="00480F1B" w:rsidRDefault="00480F1B">
      <w:pPr>
        <w:tabs>
          <w:tab w:val="left" w:pos="-480"/>
          <w:tab w:val="left" w:pos="-142"/>
          <w:tab w:val="left" w:pos="426"/>
          <w:tab w:val="left" w:pos="4680"/>
          <w:tab w:val="left" w:pos="8400"/>
        </w:tabs>
        <w:ind w:left="426"/>
        <w:jc w:val="both"/>
        <w:rPr>
          <w:rFonts w:ascii="Calibri" w:hAnsi="Calibri"/>
          <w:sz w:val="22"/>
          <w:szCs w:val="22"/>
          <w:lang w:val="en-GB"/>
        </w:rPr>
      </w:pPr>
    </w:p>
    <w:p w14:paraId="79B136FE" w14:textId="77777777" w:rsidR="00480F1B" w:rsidRDefault="00FC46FC">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14:paraId="79B136FF" w14:textId="77777777" w:rsidR="00480F1B" w:rsidRDefault="00FC46FC">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14:paraId="79B13700" w14:textId="77777777" w:rsidR="00480F1B" w:rsidRDefault="00FC46FC">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79B13701" w14:textId="77777777" w:rsidR="00480F1B" w:rsidRDefault="00FC46FC">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history="1">
        <w:r>
          <w:rPr>
            <w:rStyle w:val="Hyperlink"/>
            <w:rFonts w:ascii="Calibri" w:hAnsi="Calibri" w:cs="Calibri"/>
            <w:sz w:val="22"/>
            <w:szCs w:val="22"/>
            <w:lang w:val="en-GB"/>
          </w:rPr>
          <w:t>https://www.un.org/securitycouncil/content/un-sc-consolidated-list</w:t>
        </w:r>
      </w:hyperlink>
      <w:r>
        <w:rPr>
          <w:rFonts w:ascii="Calibri" w:hAnsi="Calibri"/>
          <w:sz w:val="22"/>
          <w:lang w:val="en-GB"/>
        </w:rPr>
        <w:t>,</w:t>
      </w:r>
    </w:p>
    <w:p w14:paraId="79B13702" w14:textId="77777777" w:rsidR="00480F1B" w:rsidRDefault="00FC46FC">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15" w:history="1">
        <w:r>
          <w:rPr>
            <w:rFonts w:ascii="Calibri" w:hAnsi="Calibri"/>
            <w:color w:val="0000FF"/>
            <w:sz w:val="22"/>
            <w:u w:val="single"/>
            <w:lang w:val="en-GB"/>
          </w:rPr>
          <w:t>https://www.sanctionsmap.eu</w:t>
        </w:r>
      </w:hyperlink>
      <w:r>
        <w:rPr>
          <w:rFonts w:ascii="Calibri" w:hAnsi="Calibri"/>
          <w:sz w:val="22"/>
          <w:lang w:val="en-GB"/>
        </w:rPr>
        <w:t>,</w:t>
      </w:r>
    </w:p>
    <w:p w14:paraId="79B13703" w14:textId="77777777" w:rsidR="00480F1B" w:rsidRDefault="00FC46FC">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history="1">
        <w:r>
          <w:rPr>
            <w:rStyle w:val="Hyperlink"/>
            <w:rFonts w:ascii="Calibri" w:hAnsi="Calibri"/>
            <w:sz w:val="22"/>
            <w:lang w:val="en-GB"/>
          </w:rPr>
          <w:t>https://gels-avoirs.dgtresor.gouv.fr/List</w:t>
        </w:r>
      </w:hyperlink>
      <w:r>
        <w:rPr>
          <w:rFonts w:ascii="Calibri" w:hAnsi="Calibri"/>
          <w:sz w:val="22"/>
          <w:lang w:val="en-GB"/>
        </w:rPr>
        <w:t xml:space="preserve"> ;</w:t>
      </w:r>
    </w:p>
    <w:p w14:paraId="79B13704" w14:textId="77777777" w:rsidR="00480F1B" w:rsidRDefault="00FC46FC">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14:paraId="79B13705" w14:textId="77777777" w:rsidR="00480F1B" w:rsidRDefault="00FC46FC">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Pr>
            <w:rFonts w:ascii="Calibri" w:eastAsia="Times New Roman" w:hAnsi="Calibri"/>
            <w:color w:val="0000FF"/>
            <w:sz w:val="22"/>
            <w:szCs w:val="24"/>
            <w:u w:val="single"/>
            <w:lang w:val="en-GB" w:eastAsia="en-GB"/>
          </w:rPr>
          <w:t>https://www.worldbank.org/en/projects-operations/procurement/debarred-firms</w:t>
        </w:r>
      </w:hyperlink>
      <w:r>
        <w:rPr>
          <w:rFonts w:ascii="Calibri" w:eastAsia="Times New Roman" w:hAnsi="Calibri"/>
          <w:sz w:val="22"/>
          <w:szCs w:val="24"/>
          <w:lang w:val="en-GB" w:eastAsia="en-GB"/>
        </w:rPr>
        <w:t xml:space="preserve"> </w:t>
      </w:r>
    </w:p>
    <w:p w14:paraId="79B13706" w14:textId="77777777" w:rsidR="00480F1B" w:rsidRDefault="00480F1B">
      <w:pPr>
        <w:tabs>
          <w:tab w:val="center" w:pos="4536"/>
          <w:tab w:val="right" w:pos="9072"/>
        </w:tabs>
        <w:ind w:left="709"/>
        <w:jc w:val="both"/>
        <w:rPr>
          <w:rFonts w:ascii="Calibri" w:hAnsi="Calibri"/>
          <w:i/>
          <w:sz w:val="22"/>
          <w:lang w:val="en-GB"/>
        </w:rPr>
      </w:pPr>
    </w:p>
    <w:p w14:paraId="79B13707" w14:textId="77777777" w:rsidR="00480F1B" w:rsidRDefault="00FC46FC">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14:paraId="79B13708" w14:textId="77777777" w:rsidR="00480F1B" w:rsidRDefault="00480F1B">
      <w:pPr>
        <w:spacing w:line="240" w:lineRule="auto"/>
        <w:ind w:left="425"/>
        <w:jc w:val="both"/>
        <w:rPr>
          <w:rFonts w:ascii="Calibri" w:hAnsi="Calibri"/>
          <w:sz w:val="22"/>
          <w:lang w:val="en-GB"/>
        </w:rPr>
      </w:pPr>
    </w:p>
    <w:p w14:paraId="79B13709" w14:textId="77777777" w:rsidR="00480F1B" w:rsidRDefault="00FC46FC">
      <w:pPr>
        <w:numPr>
          <w:ilvl w:val="0"/>
          <w:numId w:val="40"/>
        </w:numPr>
        <w:spacing w:line="240" w:lineRule="auto"/>
        <w:ind w:left="425" w:hanging="357"/>
        <w:jc w:val="both"/>
        <w:rPr>
          <w:rFonts w:ascii="Calibri" w:hAnsi="Calibri"/>
          <w:sz w:val="22"/>
          <w:lang w:val="en-GB"/>
        </w:rPr>
      </w:pPr>
      <w:r>
        <w:rPr>
          <w:rFonts w:ascii="Calibri" w:hAnsi="Calibri"/>
          <w:sz w:val="22"/>
          <w:lang w:val="en-GB"/>
        </w:rPr>
        <w:t>undertake to inform Expertise France without delay of any change in our situation during the execution of the Contract with regard to the present declaration.</w:t>
      </w:r>
    </w:p>
    <w:p w14:paraId="79B1370A" w14:textId="77777777" w:rsidR="00480F1B" w:rsidRDefault="00480F1B">
      <w:pPr>
        <w:tabs>
          <w:tab w:val="left" w:pos="-480"/>
          <w:tab w:val="left" w:pos="-142"/>
          <w:tab w:val="left" w:pos="426"/>
          <w:tab w:val="left" w:pos="4680"/>
          <w:tab w:val="left" w:pos="8400"/>
        </w:tabs>
        <w:ind w:left="426"/>
        <w:jc w:val="both"/>
        <w:rPr>
          <w:rFonts w:ascii="Calibri" w:hAnsi="Calibri"/>
          <w:sz w:val="22"/>
          <w:szCs w:val="22"/>
          <w:lang w:val="en-GB"/>
        </w:rPr>
      </w:pPr>
    </w:p>
    <w:p w14:paraId="79B1370B" w14:textId="77777777" w:rsidR="00480F1B" w:rsidRDefault="00FC46FC">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throughout the procurement procedure.</w:t>
      </w:r>
    </w:p>
    <w:p w14:paraId="79B1370C" w14:textId="77777777" w:rsidR="00480F1B" w:rsidRDefault="00480F1B">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480F1B" w:rsidRPr="00FC46FC" w14:paraId="79B1370F" w14:textId="77777777">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14:paraId="79B1370D" w14:textId="77777777" w:rsidR="00480F1B" w:rsidRDefault="00FC46FC">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14:paraId="79B1370E" w14:textId="77777777" w:rsidR="00480F1B" w:rsidRDefault="00FC46FC">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480F1B" w14:paraId="79B13716" w14:textId="77777777">
        <w:trPr>
          <w:trHeight w:val="1907"/>
        </w:trPr>
        <w:tc>
          <w:tcPr>
            <w:tcW w:w="2547" w:type="dxa"/>
            <w:tcBorders>
              <w:top w:val="single" w:sz="4" w:space="0" w:color="auto"/>
              <w:left w:val="single" w:sz="4" w:space="0" w:color="auto"/>
              <w:bottom w:val="single" w:sz="4" w:space="0" w:color="auto"/>
              <w:right w:val="single" w:sz="4" w:space="0" w:color="auto"/>
            </w:tcBorders>
          </w:tcPr>
          <w:p w14:paraId="79B13710" w14:textId="77777777" w:rsidR="00480F1B" w:rsidRDefault="00FC46FC">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14:paraId="79B13711" w14:textId="77777777" w:rsidR="00480F1B" w:rsidRDefault="00FC46FC">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14:paraId="79B13712" w14:textId="77777777" w:rsidR="00480F1B" w:rsidRDefault="00FC46FC">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14:paraId="79B13713" w14:textId="77777777" w:rsidR="00480F1B" w:rsidRDefault="00480F1B">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14:paraId="79B13714" w14:textId="77777777" w:rsidR="00480F1B" w:rsidRDefault="00FC46FC">
            <w:pPr>
              <w:jc w:val="both"/>
              <w:rPr>
                <w:rFonts w:ascii="Calibri" w:eastAsia="Times New Roman" w:hAnsi="Calibri"/>
                <w:sz w:val="22"/>
                <w:szCs w:val="22"/>
              </w:rPr>
            </w:pPr>
            <w:r>
              <w:rPr>
                <w:rFonts w:ascii="Calibri" w:eastAsia="Times New Roman" w:hAnsi="Calibri"/>
                <w:sz w:val="22"/>
                <w:szCs w:val="22"/>
                <w:lang w:val="en-GB"/>
              </w:rPr>
              <w:t>Date:</w:t>
            </w:r>
          </w:p>
          <w:p w14:paraId="79B13715" w14:textId="77777777" w:rsidR="00480F1B" w:rsidRDefault="00FC46FC">
            <w:pPr>
              <w:jc w:val="both"/>
              <w:rPr>
                <w:rFonts w:ascii="Calibri" w:eastAsia="Times New Roman" w:hAnsi="Calibri"/>
                <w:sz w:val="22"/>
                <w:szCs w:val="22"/>
              </w:rPr>
            </w:pPr>
            <w:r>
              <w:rPr>
                <w:rFonts w:ascii="Calibri" w:eastAsia="Times New Roman" w:hAnsi="Calibri"/>
                <w:sz w:val="22"/>
                <w:szCs w:val="22"/>
                <w:lang w:val="en-GB"/>
              </w:rPr>
              <w:t>Signature:</w:t>
            </w:r>
          </w:p>
        </w:tc>
      </w:tr>
    </w:tbl>
    <w:p w14:paraId="79B13717" w14:textId="77777777" w:rsidR="00480F1B" w:rsidRDefault="00480F1B">
      <w:pPr>
        <w:spacing w:line="240" w:lineRule="auto"/>
        <w:rPr>
          <w:rFonts w:asciiTheme="minorHAnsi" w:hAnsiTheme="minorHAnsi"/>
          <w:sz w:val="22"/>
          <w:szCs w:val="22"/>
        </w:rPr>
        <w:sectPr w:rsidR="00480F1B">
          <w:headerReference w:type="default" r:id="rId19"/>
          <w:headerReference w:type="first" r:id="rId20"/>
          <w:footerReference w:type="first" r:id="rId21"/>
          <w:pgSz w:w="11906" w:h="16838"/>
          <w:pgMar w:top="1417" w:right="1417" w:bottom="1417" w:left="1417" w:header="431" w:footer="658" w:gutter="0"/>
          <w:cols w:space="708"/>
          <w:titlePg/>
        </w:sectPr>
      </w:pPr>
    </w:p>
    <w:p w14:paraId="79B13718" w14:textId="77777777" w:rsidR="00480F1B" w:rsidRDefault="00FC46F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0" locked="0" layoutInCell="1" allowOverlap="1" wp14:anchorId="79B13719" wp14:editId="79B1371A">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79B1374D" w14:textId="77777777" w:rsidR="00480F1B" w:rsidRDefault="00FC46FC">
                            <w:r>
                              <w:rPr>
                                <w:noProof/>
                              </w:rPr>
                              <w:drawing>
                                <wp:inline distT="0" distB="0" distL="0" distR="0" wp14:anchorId="79B1374E" wp14:editId="79B1374F">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a:blip r:embed="rId23"/>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3" o:title=""/>
                                <o:lock v:ext="edit" rotation="t"/>
                              </v:shape>
                            </w:pict>
                          </mc:Fallback>
                        </mc:AlternateContent>
                      </w:r>
                      <w:r/>
                    </w:p>
                  </w:txbxContent>
                </v:textbox>
              </v:shape>
            </w:pict>
          </mc:Fallback>
        </mc:AlternateContent>
      </w:r>
      <w:bookmarkStart w:id="0" w:name="_MON_1582458567"/>
      <w:bookmarkEnd w:id="0"/>
      <w:r>
        <w:rPr>
          <w:rFonts w:asciiTheme="minorHAnsi" w:hAnsiTheme="minorHAnsi"/>
          <w:sz w:val="22"/>
          <w:szCs w:val="22"/>
          <w:lang w:val="en-GB"/>
        </w:rPr>
        <w:object w:dxaOrig="13409" w:dyaOrig="20663" w14:anchorId="79B137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35pt;height:694.2pt;mso-wrap-distance-left:0;mso-wrap-distance-top:0;mso-wrap-distance-right:0;mso-wrap-distance-bottom:0" o:ole="">
            <v:imagedata r:id="rId24" o:title=""/>
            <o:lock v:ext="edit" rotation="t"/>
          </v:shape>
          <o:OLEObject Type="Embed" ProgID="Excel.Sheet.12" ShapeID="_x0000_i1025" DrawAspect="Content" ObjectID="_1823932059" r:id="rId25"/>
        </w:object>
      </w:r>
    </w:p>
    <w:sectPr w:rsidR="00480F1B">
      <w:headerReference w:type="default" r:id="rId26"/>
      <w:headerReference w:type="first" r:id="rId27"/>
      <w:footerReference w:type="first" r:id="rId28"/>
      <w:pgSz w:w="11906" w:h="16838"/>
      <w:pgMar w:top="1417" w:right="1417" w:bottom="851" w:left="1417" w:header="431" w:footer="65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B1371E" w14:textId="77777777" w:rsidR="00480F1B" w:rsidRDefault="00FC46FC">
      <w:r>
        <w:separator/>
      </w:r>
    </w:p>
  </w:endnote>
  <w:endnote w:type="continuationSeparator" w:id="0">
    <w:p w14:paraId="79B1371F" w14:textId="77777777" w:rsidR="00480F1B" w:rsidRDefault="00FC46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ndale Sans UI">
    <w:charset w:val="00"/>
    <w:family w:val="auto"/>
    <w:pitch w:val="default"/>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auto"/>
    <w:pitch w:val="default"/>
  </w:font>
  <w:font w:name="Garamond">
    <w:panose1 w:val="02020404030301010803"/>
    <w:charset w:val="00"/>
    <w:family w:val="auto"/>
    <w:pitch w:val="default"/>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25" w14:textId="77777777" w:rsidR="00480F1B" w:rsidRDefault="00480F1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79B13726" w14:textId="77777777" w:rsidR="00480F1B" w:rsidRDefault="00FC46FC">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79B13727" w14:textId="77777777" w:rsidR="00480F1B" w:rsidRDefault="00FC46FC">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p w14:paraId="79B13728" w14:textId="77777777" w:rsidR="00480F1B" w:rsidRDefault="00480F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79B1372A" w14:textId="77777777" w:rsidR="00480F1B" w:rsidRDefault="00FC46FC">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79B1372B" w14:textId="77777777" w:rsidR="00480F1B" w:rsidRDefault="00FC46FC">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79B1372C" w14:textId="77777777" w:rsidR="00480F1B" w:rsidRDefault="00FC46FC">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79B1372D" w14:textId="77777777" w:rsidR="00480F1B" w:rsidRDefault="00FC46FC">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79B1372E" w14:textId="77777777" w:rsidR="00480F1B" w:rsidRDefault="00FC46FC">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79B13734" w14:textId="77777777" w:rsidR="00480F1B" w:rsidRDefault="00FC46FC">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79B13735" w14:textId="77777777" w:rsidR="00480F1B" w:rsidRDefault="00FC46FC">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79B13736" w14:textId="77777777" w:rsidR="00480F1B" w:rsidRDefault="00FC46FC">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79B13737" w14:textId="77777777" w:rsidR="00480F1B" w:rsidRDefault="00FC46FC">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79B13738" w14:textId="77777777" w:rsidR="00480F1B" w:rsidRDefault="00FC46FC">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79B1373C" w14:textId="77777777" w:rsidR="00480F1B" w:rsidRDefault="00FC46FC">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79B1373D" w14:textId="77777777" w:rsidR="00480F1B" w:rsidRDefault="00FC46FC">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B1371C" w14:textId="77777777" w:rsidR="00480F1B" w:rsidRDefault="00FC46FC">
      <w:r>
        <w:separator/>
      </w:r>
    </w:p>
  </w:footnote>
  <w:footnote w:type="continuationSeparator" w:id="0">
    <w:p w14:paraId="79B1371D" w14:textId="77777777" w:rsidR="00480F1B" w:rsidRDefault="00FC46FC">
      <w:r>
        <w:continuationSeparator/>
      </w:r>
    </w:p>
  </w:footnote>
  <w:footnote w:id="1">
    <w:p w14:paraId="79B1374A" w14:textId="77777777" w:rsidR="00480F1B" w:rsidRDefault="00FC46FC">
      <w:pPr>
        <w:pStyle w:val="FootnoteText"/>
        <w:ind w:left="284" w:hanging="284"/>
        <w:rPr>
          <w:rStyle w:val="FootnoteReference"/>
          <w:sz w:val="16"/>
          <w:szCs w:val="18"/>
          <w:vertAlign w:val="baseline"/>
        </w:rPr>
      </w:pPr>
      <w:r>
        <w:rPr>
          <w:rStyle w:val="FootnoteReference"/>
          <w:rFonts w:ascii="Calibri" w:hAnsi="Calibri"/>
          <w:sz w:val="18"/>
          <w:szCs w:val="18"/>
          <w:vertAlign w:val="baseline"/>
        </w:rPr>
        <w:footnoteRef/>
      </w:r>
      <w:r>
        <w:rPr>
          <w:rStyle w:val="FootnoteReference"/>
          <w:rFonts w:ascii="Calibri" w:hAnsi="Calibri"/>
          <w:sz w:val="18"/>
          <w:szCs w:val="18"/>
          <w:vertAlign w:val="baseline"/>
        </w:rPr>
        <w:t xml:space="preserve"> </w:t>
      </w:r>
      <w:r>
        <w:rPr>
          <w:rStyle w:val="FootnoteReference"/>
          <w:rFonts w:ascii="Calibri" w:hAnsi="Calibri"/>
          <w:sz w:val="18"/>
          <w:szCs w:val="18"/>
          <w:vertAlign w:val="baseline"/>
        </w:rPr>
        <w:tab/>
        <w:t xml:space="preserve">Recent certificates or letters issued by the competent authorities of the relevant State are required. These documents </w:t>
      </w:r>
      <w:r>
        <w:rPr>
          <w:rStyle w:val="FootnoteReference"/>
          <w:rFonts w:ascii="Calibri" w:hAnsi="Calibri"/>
          <w:sz w:val="18"/>
          <w:vertAlign w:val="baseline"/>
        </w:rPr>
        <w:t xml:space="preserve"> </w:t>
      </w:r>
      <w:r>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79B1374B" w14:textId="77777777" w:rsidR="00480F1B" w:rsidRDefault="00FC46FC">
      <w:pPr>
        <w:pStyle w:val="FootnoteText"/>
        <w:rPr>
          <w:lang w:val="en-GB"/>
        </w:rPr>
      </w:pPr>
      <w:r>
        <w:rPr>
          <w:rStyle w:val="FootnoteReference"/>
        </w:rPr>
        <w:footnoteRef/>
      </w:r>
      <w:r>
        <w:rPr>
          <w:lang w:val="en-GB"/>
        </w:rPr>
        <w:t xml:space="preserve"> a conflict of interest may result from economic interests, political or national affinities, family or emotional ties, or any other type of relationship or common interests;</w:t>
      </w:r>
    </w:p>
  </w:footnote>
  <w:footnote w:id="3">
    <w:p w14:paraId="79B1374C" w14:textId="77777777" w:rsidR="00480F1B" w:rsidRDefault="00FC46FC">
      <w:pPr>
        <w:pStyle w:val="FootnoteText"/>
        <w:spacing w:before="120"/>
        <w:ind w:left="284" w:hanging="284"/>
        <w:rPr>
          <w:rFonts w:ascii="Times New Roman" w:hAnsi="Times New Roman"/>
          <w:sz w:val="16"/>
          <w:lang w:val="en-GB"/>
        </w:rPr>
      </w:pPr>
      <w:r>
        <w:rPr>
          <w:rStyle w:val="FootnoteReference"/>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20" w14:textId="77777777" w:rsidR="00480F1B" w:rsidRDefault="00480F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21" w14:textId="77777777" w:rsidR="00480F1B" w:rsidRDefault="00FC46FC">
    <w:pPr>
      <w:pStyle w:val="Header"/>
      <w:rPr>
        <w:rFonts w:asciiTheme="minorHAnsi" w:hAnsiTheme="minorHAnsi" w:cs="Arial"/>
        <w:sz w:val="24"/>
      </w:rPr>
    </w:pPr>
    <w:r>
      <w:rPr>
        <w:noProof/>
      </w:rPr>
      <mc:AlternateContent>
        <mc:Choice Requires="wpg">
          <w:drawing>
            <wp:inline distT="0" distB="0" distL="0" distR="0" wp14:anchorId="79B1373E" wp14:editId="79B1373F">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14:paraId="79B13722" w14:textId="77777777" w:rsidR="00480F1B" w:rsidRDefault="00FC46FC">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79B13723" w14:textId="77777777" w:rsidR="00480F1B" w:rsidRDefault="00FC46FC">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79B13724" w14:textId="77777777" w:rsidR="00480F1B" w:rsidRDefault="00480F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29" w14:textId="77777777" w:rsidR="00480F1B" w:rsidRDefault="00FC46FC">
    <w:pPr>
      <w:pStyle w:val="Header"/>
    </w:pPr>
    <w:r>
      <w:rPr>
        <w:rFonts w:ascii="Calibri" w:hAnsi="Calibri"/>
        <w:noProof/>
        <w:color w:val="1F497D"/>
      </w:rPr>
      <mc:AlternateContent>
        <mc:Choice Requires="wpg">
          <w:drawing>
            <wp:inline distT="0" distB="0" distL="0" distR="0" wp14:anchorId="79B13740" wp14:editId="79B13741">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2F" w14:textId="77777777" w:rsidR="00480F1B" w:rsidRDefault="00FC46FC">
    <w:pPr>
      <w:pStyle w:val="Header"/>
      <w:rPr>
        <w:rFonts w:asciiTheme="minorHAnsi" w:hAnsiTheme="minorHAnsi" w:cs="Arial"/>
        <w:sz w:val="24"/>
      </w:rPr>
    </w:pPr>
    <w:r>
      <w:rPr>
        <w:noProof/>
      </w:rPr>
      <mc:AlternateContent>
        <mc:Choice Requires="wpg">
          <w:drawing>
            <wp:inline distT="0" distB="0" distL="0" distR="0" wp14:anchorId="79B13742" wp14:editId="79B13743">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14:paraId="79B13730" w14:textId="77777777" w:rsidR="00480F1B" w:rsidRDefault="00FC46FC">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14:paraId="79B13731" w14:textId="77777777" w:rsidR="00480F1B" w:rsidRDefault="00FC46FC">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79B13732" w14:textId="77777777" w:rsidR="00480F1B" w:rsidRDefault="00FC46FC">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33" w14:textId="77777777" w:rsidR="00480F1B" w:rsidRDefault="00FC46FC">
    <w:pPr>
      <w:pStyle w:val="Header"/>
    </w:pPr>
    <w:r>
      <w:rPr>
        <w:noProof/>
      </w:rPr>
      <mc:AlternateContent>
        <mc:Choice Requires="wpg">
          <w:drawing>
            <wp:inline distT="0" distB="0" distL="0" distR="0" wp14:anchorId="79B13744" wp14:editId="79B13745">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39" w14:textId="77777777" w:rsidR="00480F1B" w:rsidRDefault="00480F1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B1373A" w14:textId="77777777" w:rsidR="00480F1B" w:rsidRDefault="00FC46FC">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g">
          <w:drawing>
            <wp:anchor distT="0" distB="0" distL="114300" distR="114300" simplePos="0" relativeHeight="251658240" behindDoc="1" locked="0" layoutInCell="1" allowOverlap="1" wp14:anchorId="79B13746" wp14:editId="79B13747">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9B13750" w14:textId="77777777" w:rsidR="00480F1B" w:rsidRDefault="00FC46FC">
                          <w:pPr>
                            <w:rPr>
                              <w:sz w:val="18"/>
                            </w:rPr>
                          </w:pPr>
                          <w:r>
                            <w:rPr>
                              <w:sz w:val="18"/>
                            </w:rPr>
                            <w:t xml:space="preserve">DAF_F013ENG_v02  </w:t>
                          </w:r>
                        </w:p>
                        <w:p w14:paraId="79B13751" w14:textId="77777777" w:rsidR="00480F1B" w:rsidRDefault="00FC46FC">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pPr>
                      <w:pBdr/>
                      <w:spacing/>
                      <w:ind/>
                      <w:rPr>
                        <w:sz w:val="18"/>
                      </w:rPr>
                    </w:pPr>
                    <w:r>
                      <w:rPr>
                        <w:sz w:val="18"/>
                      </w:rPr>
                      <w:t xml:space="preserve">DAF_F013</w:t>
                    </w:r>
                    <w:r>
                      <w:rPr>
                        <w:sz w:val="18"/>
                      </w:rPr>
                      <w:t xml:space="preserve">ENG_</w:t>
                    </w:r>
                    <w:r>
                      <w:rPr>
                        <w:sz w:val="18"/>
                      </w:rPr>
                      <w:t xml:space="preserve">v02  </w:t>
                    </w:r>
                    <w:r>
                      <w:rPr>
                        <w:sz w:val="18"/>
                      </w:rPr>
                    </w:r>
                  </w:p>
                  <w:p>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noProof/>
        <w:color w:val="1F497D"/>
      </w:rPr>
      <mc:AlternateContent>
        <mc:Choice Requires="wpg">
          <w:drawing>
            <wp:inline distT="0" distB="0" distL="0" distR="0" wp14:anchorId="79B13748" wp14:editId="79B13749">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14:paraId="79B1373B" w14:textId="77777777" w:rsidR="00480F1B" w:rsidRDefault="00480F1B">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B2823"/>
    <w:multiLevelType w:val="multilevel"/>
    <w:tmpl w:val="FCA4A4BE"/>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1" w15:restartNumberingAfterBreak="0">
    <w:nsid w:val="059A053D"/>
    <w:multiLevelType w:val="multilevel"/>
    <w:tmpl w:val="6630C2D6"/>
    <w:lvl w:ilvl="0">
      <w:start w:val="1"/>
      <w:numFmt w:val="bullet"/>
      <w:lvlText w:val=""/>
      <w:lvlJc w:val="left"/>
      <w:pPr>
        <w:tabs>
          <w:tab w:val="num" w:pos="360"/>
        </w:tabs>
        <w:ind w:left="360" w:hanging="360"/>
      </w:pPr>
      <w:rPr>
        <w:rFonts w:ascii="Wingdings" w:hAnsi="Wingdings" w:hint="default"/>
        <w:sz w:val="28"/>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095833D9"/>
    <w:multiLevelType w:val="multilevel"/>
    <w:tmpl w:val="A3FA2E4A"/>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766538"/>
    <w:multiLevelType w:val="multilevel"/>
    <w:tmpl w:val="D4762F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D5941AE"/>
    <w:multiLevelType w:val="multilevel"/>
    <w:tmpl w:val="DDAA3FEE"/>
    <w:lvl w:ilvl="0">
      <w:start w:val="1"/>
      <w:numFmt w:val="bullet"/>
      <w:pStyle w:val="TOC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605E6A"/>
    <w:multiLevelType w:val="multilevel"/>
    <w:tmpl w:val="C66A4306"/>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4B46C2B"/>
    <w:multiLevelType w:val="multilevel"/>
    <w:tmpl w:val="F03CC9AE"/>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7" w15:restartNumberingAfterBreak="0">
    <w:nsid w:val="16C66038"/>
    <w:multiLevelType w:val="multilevel"/>
    <w:tmpl w:val="01103C8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C8849E3"/>
    <w:multiLevelType w:val="multilevel"/>
    <w:tmpl w:val="C0A62B1A"/>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CD2C85"/>
    <w:multiLevelType w:val="multilevel"/>
    <w:tmpl w:val="6832E74C"/>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E8B627F"/>
    <w:multiLevelType w:val="multilevel"/>
    <w:tmpl w:val="E3561C84"/>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1" w15:restartNumberingAfterBreak="0">
    <w:nsid w:val="23F76F91"/>
    <w:multiLevelType w:val="multilevel"/>
    <w:tmpl w:val="A7BEA6F6"/>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2518502E"/>
    <w:multiLevelType w:val="multilevel"/>
    <w:tmpl w:val="8162134A"/>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63643D"/>
    <w:multiLevelType w:val="multilevel"/>
    <w:tmpl w:val="7398132C"/>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14" w15:restartNumberingAfterBreak="0">
    <w:nsid w:val="2DE60A0C"/>
    <w:multiLevelType w:val="multilevel"/>
    <w:tmpl w:val="22347E4C"/>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5" w15:restartNumberingAfterBreak="0">
    <w:nsid w:val="2E4537E4"/>
    <w:multiLevelType w:val="multilevel"/>
    <w:tmpl w:val="E7042542"/>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817787B"/>
    <w:multiLevelType w:val="multilevel"/>
    <w:tmpl w:val="C90A0376"/>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8874250"/>
    <w:multiLevelType w:val="multilevel"/>
    <w:tmpl w:val="5A76C82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B270369"/>
    <w:multiLevelType w:val="multilevel"/>
    <w:tmpl w:val="DF72B8E8"/>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C792037"/>
    <w:multiLevelType w:val="multilevel"/>
    <w:tmpl w:val="4C7EDF3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EFE57D8"/>
    <w:multiLevelType w:val="multilevel"/>
    <w:tmpl w:val="67466EEE"/>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15:restartNumberingAfterBreak="0">
    <w:nsid w:val="404A0680"/>
    <w:multiLevelType w:val="multilevel"/>
    <w:tmpl w:val="3140D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59A6CCE"/>
    <w:multiLevelType w:val="multilevel"/>
    <w:tmpl w:val="B9F0C8DE"/>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6C83985"/>
    <w:multiLevelType w:val="multilevel"/>
    <w:tmpl w:val="C43A7034"/>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52A00478"/>
    <w:multiLevelType w:val="multilevel"/>
    <w:tmpl w:val="2F845000"/>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25" w15:restartNumberingAfterBreak="0">
    <w:nsid w:val="55F43030"/>
    <w:multiLevelType w:val="multilevel"/>
    <w:tmpl w:val="9D322AD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6" w15:restartNumberingAfterBreak="0">
    <w:nsid w:val="568A374B"/>
    <w:multiLevelType w:val="multilevel"/>
    <w:tmpl w:val="11E27820"/>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7" w15:restartNumberingAfterBreak="0">
    <w:nsid w:val="5AA36578"/>
    <w:multiLevelType w:val="multilevel"/>
    <w:tmpl w:val="F620DF8C"/>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2D4217"/>
    <w:multiLevelType w:val="multilevel"/>
    <w:tmpl w:val="40F448B4"/>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9" w15:restartNumberingAfterBreak="0">
    <w:nsid w:val="5E78612F"/>
    <w:multiLevelType w:val="multilevel"/>
    <w:tmpl w:val="0EE0E882"/>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5FE353C8"/>
    <w:multiLevelType w:val="multilevel"/>
    <w:tmpl w:val="D92E6BC0"/>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615E2CD2"/>
    <w:multiLevelType w:val="multilevel"/>
    <w:tmpl w:val="4AA87A44"/>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2" w15:restartNumberingAfterBreak="0">
    <w:nsid w:val="6BB248A3"/>
    <w:multiLevelType w:val="multilevel"/>
    <w:tmpl w:val="BFD01EE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6E656FD0"/>
    <w:multiLevelType w:val="multilevel"/>
    <w:tmpl w:val="7CC282D6"/>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4" w15:restartNumberingAfterBreak="0">
    <w:nsid w:val="71D00894"/>
    <w:multiLevelType w:val="multilevel"/>
    <w:tmpl w:val="9F30A3FE"/>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370591F"/>
    <w:multiLevelType w:val="multilevel"/>
    <w:tmpl w:val="9FDE94A2"/>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BE68DC"/>
    <w:multiLevelType w:val="multilevel"/>
    <w:tmpl w:val="2F589030"/>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9865EC"/>
    <w:multiLevelType w:val="multilevel"/>
    <w:tmpl w:val="D85E37DA"/>
    <w:lvl w:ilvl="0">
      <w:numFmt w:val="bullet"/>
      <w:lvlText w:val="-"/>
      <w:lvlJc w:val="left"/>
      <w:pPr>
        <w:ind w:left="720" w:hanging="360"/>
      </w:pPr>
      <w:rPr>
        <w:rFonts w:ascii="Arial" w:eastAsia="Andale Sans U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79061F61"/>
    <w:multiLevelType w:val="multilevel"/>
    <w:tmpl w:val="F18069DA"/>
    <w:lvl w:ilvl="0">
      <w:numFmt w:val="bullet"/>
      <w:lvlText w:val="-"/>
      <w:lvlJc w:val="left"/>
      <w:pPr>
        <w:ind w:left="720" w:hanging="360"/>
      </w:pPr>
      <w:rPr>
        <w:rFonts w:ascii="Arial" w:eastAsia="Andale Sans U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9" w15:restartNumberingAfterBreak="0">
    <w:nsid w:val="7BC45610"/>
    <w:multiLevelType w:val="multilevel"/>
    <w:tmpl w:val="FBE876AE"/>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D03960"/>
    <w:multiLevelType w:val="multilevel"/>
    <w:tmpl w:val="B82293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C21A11"/>
    <w:multiLevelType w:val="multilevel"/>
    <w:tmpl w:val="7C1E039A"/>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num w:numId="1" w16cid:durableId="629944116">
    <w:abstractNumId w:val="10"/>
  </w:num>
  <w:num w:numId="2" w16cid:durableId="225840936">
    <w:abstractNumId w:val="36"/>
  </w:num>
  <w:num w:numId="3" w16cid:durableId="634334010">
    <w:abstractNumId w:val="2"/>
  </w:num>
  <w:num w:numId="4" w16cid:durableId="32703577">
    <w:abstractNumId w:val="24"/>
  </w:num>
  <w:num w:numId="5" w16cid:durableId="1348562444">
    <w:abstractNumId w:val="4"/>
  </w:num>
  <w:num w:numId="6" w16cid:durableId="1828130580">
    <w:abstractNumId w:val="11"/>
  </w:num>
  <w:num w:numId="7" w16cid:durableId="2117286015">
    <w:abstractNumId w:val="18"/>
  </w:num>
  <w:num w:numId="8" w16cid:durableId="82383549">
    <w:abstractNumId w:val="22"/>
  </w:num>
  <w:num w:numId="9" w16cid:durableId="2024630813">
    <w:abstractNumId w:val="29"/>
  </w:num>
  <w:num w:numId="10" w16cid:durableId="1536044231">
    <w:abstractNumId w:val="12"/>
  </w:num>
  <w:num w:numId="11" w16cid:durableId="94057416">
    <w:abstractNumId w:val="17"/>
  </w:num>
  <w:num w:numId="12" w16cid:durableId="1737892692">
    <w:abstractNumId w:val="14"/>
  </w:num>
  <w:num w:numId="13" w16cid:durableId="1401321158">
    <w:abstractNumId w:val="28"/>
  </w:num>
  <w:num w:numId="14" w16cid:durableId="2021076815">
    <w:abstractNumId w:val="26"/>
  </w:num>
  <w:num w:numId="15" w16cid:durableId="729377881">
    <w:abstractNumId w:val="41"/>
  </w:num>
  <w:num w:numId="16" w16cid:durableId="300306468">
    <w:abstractNumId w:val="8"/>
  </w:num>
  <w:num w:numId="17" w16cid:durableId="963921091">
    <w:abstractNumId w:val="31"/>
  </w:num>
  <w:num w:numId="18" w16cid:durableId="1197354426">
    <w:abstractNumId w:val="27"/>
  </w:num>
  <w:num w:numId="19" w16cid:durableId="1932539845">
    <w:abstractNumId w:val="32"/>
  </w:num>
  <w:num w:numId="20" w16cid:durableId="1378433069">
    <w:abstractNumId w:val="16"/>
  </w:num>
  <w:num w:numId="21" w16cid:durableId="2079552813">
    <w:abstractNumId w:val="23"/>
  </w:num>
  <w:num w:numId="22" w16cid:durableId="917398975">
    <w:abstractNumId w:val="21"/>
  </w:num>
  <w:num w:numId="23" w16cid:durableId="340402083">
    <w:abstractNumId w:val="25"/>
  </w:num>
  <w:num w:numId="24" w16cid:durableId="47346777">
    <w:abstractNumId w:val="20"/>
  </w:num>
  <w:num w:numId="25" w16cid:durableId="708144715">
    <w:abstractNumId w:val="1"/>
  </w:num>
  <w:num w:numId="26" w16cid:durableId="1638487832">
    <w:abstractNumId w:val="19"/>
  </w:num>
  <w:num w:numId="27" w16cid:durableId="1087339805">
    <w:abstractNumId w:val="9"/>
  </w:num>
  <w:num w:numId="28" w16cid:durableId="2110930750">
    <w:abstractNumId w:val="0"/>
  </w:num>
  <w:num w:numId="29" w16cid:durableId="1831019283">
    <w:abstractNumId w:val="40"/>
  </w:num>
  <w:num w:numId="30" w16cid:durableId="864439325">
    <w:abstractNumId w:val="34"/>
  </w:num>
  <w:num w:numId="31" w16cid:durableId="1360811139">
    <w:abstractNumId w:val="39"/>
  </w:num>
  <w:num w:numId="32" w16cid:durableId="1608852761">
    <w:abstractNumId w:val="5"/>
  </w:num>
  <w:num w:numId="33" w16cid:durableId="1660571944">
    <w:abstractNumId w:val="7"/>
  </w:num>
  <w:num w:numId="34" w16cid:durableId="158425643">
    <w:abstractNumId w:val="3"/>
  </w:num>
  <w:num w:numId="35" w16cid:durableId="246379453">
    <w:abstractNumId w:val="15"/>
  </w:num>
  <w:num w:numId="36" w16cid:durableId="586814553">
    <w:abstractNumId w:val="9"/>
  </w:num>
  <w:num w:numId="37" w16cid:durableId="498010318">
    <w:abstractNumId w:val="35"/>
    <w:lvlOverride w:ilvl="0">
      <w:startOverride w:val="1"/>
    </w:lvlOverride>
  </w:num>
  <w:num w:numId="38" w16cid:durableId="130680622">
    <w:abstractNumId w:val="13"/>
  </w:num>
  <w:num w:numId="39" w16cid:durableId="1986621596">
    <w:abstractNumId w:val="1"/>
  </w:num>
  <w:num w:numId="40" w16cid:durableId="196184125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6235698">
    <w:abstractNumId w:val="20"/>
    <w:lvlOverride w:ilvl="0">
      <w:startOverride w:val="1"/>
    </w:lvlOverride>
  </w:num>
  <w:num w:numId="42" w16cid:durableId="1817604194">
    <w:abstractNumId w:val="6"/>
    <w:lvlOverride w:ilvl="0">
      <w:startOverride w:val="1"/>
    </w:lvlOverride>
  </w:num>
  <w:num w:numId="43" w16cid:durableId="1785533940">
    <w:abstractNumId w:val="33"/>
    <w:lvlOverride w:ilvl="0">
      <w:startOverride w:val="1"/>
    </w:lvlOverride>
  </w:num>
  <w:num w:numId="44" w16cid:durableId="1703508518">
    <w:abstractNumId w:val="13"/>
  </w:num>
  <w:num w:numId="45" w16cid:durableId="872764187">
    <w:abstractNumId w:val="30"/>
  </w:num>
  <w:num w:numId="46" w16cid:durableId="511187256">
    <w:abstractNumId w:val="37"/>
  </w:num>
  <w:num w:numId="47" w16cid:durableId="282737772">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0F1B"/>
    <w:rsid w:val="00480F1B"/>
    <w:rsid w:val="007E3A34"/>
    <w:rsid w:val="00FC46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9B136AC"/>
  <w15:docId w15:val="{8148D91D-97C3-470D-9108-C89A49313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link w:val="Heading1Char"/>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link w:val="Heading3Char"/>
    <w:qFormat/>
    <w:pPr>
      <w:keepNext/>
      <w:spacing w:before="240" w:after="60"/>
      <w:outlineLvl w:val="2"/>
    </w:pPr>
    <w:rPr>
      <w:rFonts w:ascii="Helvetica" w:hAnsi="Helvetica"/>
      <w:sz w:val="24"/>
    </w:rPr>
  </w:style>
  <w:style w:type="paragraph" w:styleId="Heading4">
    <w:name w:val="heading 4"/>
    <w:basedOn w:val="Normal"/>
    <w:next w:val="Normal"/>
    <w:link w:val="Heading4Char"/>
    <w:qFormat/>
    <w:pPr>
      <w:keepNext/>
      <w:widowControl w:val="0"/>
      <w:jc w:val="both"/>
      <w:outlineLvl w:val="3"/>
    </w:pPr>
    <w:rPr>
      <w:rFonts w:cs="Arial"/>
      <w:b/>
      <w:bCs/>
      <w:i/>
      <w:iCs/>
      <w:color w:val="0000FF"/>
    </w:rPr>
  </w:style>
  <w:style w:type="paragraph" w:styleId="Heading5">
    <w:name w:val="heading 5"/>
    <w:basedOn w:val="Normal"/>
    <w:next w:val="Normal"/>
    <w:link w:val="Heading5Char"/>
    <w:qFormat/>
    <w:pPr>
      <w:keepNext/>
      <w:widowControl w:val="0"/>
      <w:jc w:val="both"/>
      <w:outlineLvl w:val="4"/>
    </w:pPr>
    <w:rPr>
      <w:rFonts w:cs="Arial"/>
      <w:b/>
      <w:bCs/>
    </w:rPr>
  </w:style>
  <w:style w:type="paragraph" w:styleId="Heading6">
    <w:name w:val="heading 6"/>
    <w:basedOn w:val="Normal"/>
    <w:next w:val="Normal"/>
    <w:link w:val="Heading6Char"/>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link w:val="Heading7Char"/>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link w:val="Heading8Ch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lang w:val="en-US" w:eastAsia="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lang w:val="en-US" w:eastAsia="en-US"/>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lang w:val="en-US" w:eastAsia="en-US"/>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lang w:val="en-US" w:eastAsia="en-US"/>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lang w:val="en-US" w:eastAsia="en-US"/>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lang w:val="en-US" w:eastAsia="en-US"/>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lang w:val="en-US" w:eastAsia="en-US"/>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3Char">
    <w:name w:val="Heading 3 Char"/>
    <w:basedOn w:val="DefaultParagraphFont"/>
    <w:link w:val="Heading3"/>
    <w:uiPriority w:val="9"/>
    <w:rPr>
      <w:rFonts w:ascii="Arial" w:eastAsia="Arial" w:hAnsi="Arial" w:cs="Arial"/>
      <w:color w:val="365F91"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paragraph" w:styleId="NoSpacing">
    <w:name w:val="No Spacing"/>
    <w:basedOn w:val="Normal"/>
    <w:uiPriority w:val="1"/>
    <w:qFormat/>
    <w:pPr>
      <w:spacing w:line="240" w:lineRule="auto"/>
    </w:p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paragraph" w:styleId="EndnoteText">
    <w:name w:val="endnote text"/>
    <w:basedOn w:val="Normal"/>
    <w:link w:val="EndnoteTextChar"/>
    <w:uiPriority w:val="99"/>
    <w:semiHidden/>
    <w:unhideWhenUsed/>
    <w:pPr>
      <w:spacing w:line="240" w:lineRule="auto"/>
    </w:p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OC4">
    <w:name w:val="toc 4"/>
    <w:basedOn w:val="Normal"/>
    <w:next w:val="Normal"/>
    <w:uiPriority w:val="39"/>
    <w:unhideWhenUsed/>
    <w:pPr>
      <w:spacing w:after="100"/>
      <w:ind w:left="660"/>
    </w:pPr>
  </w:style>
  <w:style w:type="paragraph" w:styleId="TOC5">
    <w:name w:val="toc 5"/>
    <w:basedOn w:val="Normal"/>
    <w:next w:val="Normal"/>
    <w:uiPriority w:val="39"/>
    <w:unhideWhenUsed/>
    <w:pPr>
      <w:spacing w:after="100"/>
      <w:ind w:left="880"/>
    </w:pPr>
  </w:style>
  <w:style w:type="paragraph" w:styleId="TOC6">
    <w:name w:val="toc 6"/>
    <w:basedOn w:val="Normal"/>
    <w:next w:val="Normal"/>
    <w:uiPriority w:val="39"/>
    <w:unhideWhenUsed/>
    <w:pPr>
      <w:spacing w:after="100"/>
      <w:ind w:left="1100"/>
    </w:pPr>
  </w:style>
  <w:style w:type="paragraph" w:styleId="TOC7">
    <w:name w:val="toc 7"/>
    <w:basedOn w:val="Normal"/>
    <w:next w:val="Normal"/>
    <w:uiPriority w:val="39"/>
    <w:unhideWhenUsed/>
    <w:pPr>
      <w:spacing w:after="100"/>
      <w:ind w:left="1320"/>
    </w:pPr>
  </w:style>
  <w:style w:type="paragraph" w:styleId="TOC8">
    <w:name w:val="toc 8"/>
    <w:basedOn w:val="Normal"/>
    <w:next w:val="Normal"/>
    <w:uiPriority w:val="39"/>
    <w:unhideWhenUsed/>
    <w:pPr>
      <w:spacing w:after="100"/>
      <w:ind w:left="1540"/>
    </w:pPr>
  </w:style>
  <w:style w:type="paragraph" w:styleId="TOC9">
    <w:name w:val="toc 9"/>
    <w:basedOn w:val="Normal"/>
    <w:next w:val="Normal"/>
    <w:uiPriority w:val="39"/>
    <w:unhideWhenUsed/>
    <w:pPr>
      <w:spacing w:after="100"/>
      <w:ind w:left="1760"/>
    </w:pPr>
  </w:style>
  <w:style w:type="paragraph" w:styleId="TableofFigures">
    <w:name w:val="table of figures"/>
    <w:basedOn w:val="Normal"/>
    <w:next w:val="Normal"/>
    <w:uiPriority w:val="99"/>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link w:val="TitleCh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uiPriority w:val="39"/>
    <w:semiHidden/>
    <w:qFormat/>
    <w:pPr>
      <w:numPr>
        <w:numId w:val="5"/>
      </w:numPr>
    </w:p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uiPriority w:val="39"/>
    <w:unhideWhenUsed/>
    <w:qFormat/>
    <w:pPr>
      <w:spacing w:after="100"/>
    </w:pPr>
  </w:style>
  <w:style w:type="paragraph" w:styleId="TOC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Pr>
      <w:rFonts w:eastAsia="Times New Roman" w:cs="Times"/>
    </w:rPr>
  </w:style>
  <w:style w:type="character" w:styleId="FootnoteReference">
    <w:name w:val="footnote reference"/>
    <w:unhideWhenUsed/>
    <w:rPr>
      <w:rFonts w:ascii="Times New Roman" w:hAnsi="Times New Roman" w:cs="Times New Roman" w:hint="default"/>
      <w:vertAlign w:val="superscript"/>
    </w:rPr>
  </w:style>
  <w:style w:type="paragraph" w:styleId="ListParagraph">
    <w:name w:val="List Paragraph"/>
    <w:basedOn w:val="Normal"/>
    <w:uiPriority w:val="34"/>
    <w:qFormat/>
    <w:pPr>
      <w:ind w:left="720"/>
      <w:contextualSpacing/>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hAnsi="Arial"/>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Pr>
      <w:rFonts w:ascii="Arial" w:hAnsi="Arial"/>
    </w:rPr>
  </w:style>
  <w:style w:type="paragraph" w:styleId="BodyText2">
    <w:name w:val="Body Text 2"/>
    <w:basedOn w:val="Normal"/>
    <w:link w:val="BodyText2Char"/>
    <w:uiPriority w:val="99"/>
    <w:semiHidden/>
    <w:unhideWhenUsed/>
    <w:pPr>
      <w:spacing w:after="120" w:line="480" w:lineRule="auto"/>
    </w:pPr>
  </w:style>
  <w:style w:type="character" w:customStyle="1" w:styleId="BodyText2Char">
    <w:name w:val="Body Text 2 Char"/>
    <w:basedOn w:val="DefaultParagraphFont"/>
    <w:link w:val="BodyText2"/>
    <w:uiPriority w:val="99"/>
    <w:semiHidden/>
    <w:rPr>
      <w:rFonts w:ascii="Arial" w:hAnsi="Arial"/>
    </w:rPr>
  </w:style>
  <w:style w:type="character" w:customStyle="1" w:styleId="Heading2Char">
    <w:name w:val="Heading 2 Char"/>
    <w:basedOn w:val="DefaultParagraphFont"/>
    <w:link w:val="Heading2"/>
    <w:rPr>
      <w:rFonts w:ascii="Arial" w:hAnsi="Arial" w:cs="Arial"/>
      <w:b/>
      <w:bCs/>
      <w:sz w:val="18"/>
    </w:rPr>
  </w:style>
  <w:style w:type="character" w:styleId="BookTitle">
    <w:name w:val="Book Title"/>
    <w:basedOn w:val="DefaultParagraphFont"/>
    <w:uiPriority w:val="33"/>
    <w:qFormat/>
    <w:rPr>
      <w:b/>
      <w:bCs/>
      <w:smallCaps/>
      <w:spacing w:val="5"/>
    </w:rPr>
  </w:style>
  <w:style w:type="character" w:customStyle="1" w:styleId="Caractresdenotedebasdepage">
    <w:name w:val="Caractères de note de bas de page"/>
    <w:basedOn w:val="DefaultParagraphFont"/>
    <w:rPr>
      <w:rFonts w:ascii="Times New Roman" w:hAnsi="Times New Roman" w:cs="Times New Roman" w:hint="default"/>
      <w:vertAlign w:val="superscript"/>
    </w:rPr>
  </w:style>
  <w:style w:type="paragraph" w:styleId="Revision">
    <w:name w:val="Revision"/>
    <w:hidden/>
    <w:uiPriority w:val="99"/>
    <w:semiHidden/>
    <w:rPr>
      <w:rFonts w:ascii="Arial" w:hAnsi="Arial"/>
    </w:rPr>
  </w:style>
  <w:style w:type="paragraph" w:styleId="BodyText3">
    <w:name w:val="Body Text 3"/>
    <w:basedOn w:val="Normal"/>
    <w:link w:val="BodyText3Char"/>
    <w:uiPriority w:val="99"/>
    <w:unhideWhenUsed/>
    <w:pPr>
      <w:spacing w:after="120"/>
    </w:pPr>
    <w:rPr>
      <w:sz w:val="16"/>
      <w:szCs w:val="16"/>
    </w:rPr>
  </w:style>
  <w:style w:type="character" w:customStyle="1" w:styleId="BodyText3Char">
    <w:name w:val="Body Text 3 Char"/>
    <w:basedOn w:val="DefaultParagraphFont"/>
    <w:link w:val="BodyText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Pr>
      <w:rFonts w:ascii="Times New Roman" w:eastAsia="Times New Roman" w:hAnsi="Times New Roman"/>
      <w:sz w:val="22"/>
      <w:szCs w:val="22"/>
    </w:rPr>
  </w:style>
  <w:style w:type="table" w:styleId="MediumShading1-Accent1">
    <w:name w:val="Medium Shading 1 Accent 1"/>
    <w:basedOn w:val="Table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Pr>
      <w:color w:val="808080"/>
    </w:rPr>
  </w:style>
  <w:style w:type="table" w:customStyle="1" w:styleId="Grilledutableau1">
    <w:name w:val="Grille du tableau1"/>
    <w:basedOn w:val="TableNormal"/>
    <w:next w:val="TableGri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1391</Words>
  <Characters>7932</Characters>
  <Application>Microsoft Office Word</Application>
  <DocSecurity>0</DocSecurity>
  <Lines>66</Lines>
  <Paragraphs>18</Paragraphs>
  <ScaleCrop>false</ScaleCrop>
  <Company>MINEFI</Company>
  <LinksUpToDate>false</LinksUpToDate>
  <CharactersWithSpaces>9305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Rayan Merheb</cp:lastModifiedBy>
  <cp:revision>8</cp:revision>
  <dcterms:created xsi:type="dcterms:W3CDTF">2023-02-01T09:42:00Z</dcterms:created>
  <dcterms:modified xsi:type="dcterms:W3CDTF">2025-11-06T09:01:00Z</dcterms:modified>
</cp:coreProperties>
</file>